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A238F" w:rsidRPr="00BF6FB0" w:rsidRDefault="005E35F4">
      <w:pPr>
        <w:spacing w:before="180" w:after="120" w:line="31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Выставка «КУБ ЭКСПО» и Санкт-Петербургский Международный Форум Труда: 10 лет успешного сотрудничества</w:t>
      </w:r>
    </w:p>
    <w:p w14:paraId="00000002" w14:textId="77777777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9–10 апреля 2026 года в Северной столице состоятся юбилейные Выставка «КУБ ЭКСПО» и Санкт-Петербургский Международный Форум Труда. Эти мероприятия стали надёжной платформой для обсуждения ключевых вопросов рынка занятости, кадровых услуг и охраны труда.</w:t>
      </w:r>
    </w:p>
    <w:p w14:paraId="00000003" w14:textId="77777777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  <w:t>География диалога</w:t>
      </w:r>
    </w:p>
    <w:p w14:paraId="00000004" w14:textId="6D0F9A4A" w:rsidR="005A238F" w:rsidRPr="00BF6FB0" w:rsidRDefault="005E35F4">
      <w:pPr>
        <w:spacing w:after="120" w:line="31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 этом году основные события развернутся в </w:t>
      </w:r>
      <w:proofErr w:type="spellStart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конгрессно</w:t>
      </w:r>
      <w:proofErr w:type="spellEnd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-выставочном центре «Экспофорум», а также на площадках Таврического дворца и кампуса Санкт-Петербургского государственного университета «Михайловская дача». </w:t>
      </w:r>
      <w:r w:rsidR="000A141D" w:rsidRPr="000A141D">
        <w:rPr>
          <w:rFonts w:ascii="Times New Roman" w:eastAsia="Times New Roman" w:hAnsi="Times New Roman" w:cs="Times New Roman"/>
          <w:sz w:val="27"/>
          <w:szCs w:val="27"/>
          <w:lang w:val="ru-RU"/>
        </w:rPr>
        <w:t>За два дня пройдёт более 200 мероприятий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: конференции, семинары, практикумы, панельные дискуссии и интерактивные занятия.</w:t>
      </w:r>
    </w:p>
    <w:p w14:paraId="00000005" w14:textId="77777777" w:rsidR="005A238F" w:rsidRPr="00BF6FB0" w:rsidRDefault="005E35F4">
      <w:pPr>
        <w:spacing w:after="120" w:line="31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  <w:t>Пространство решений</w:t>
      </w:r>
    </w:p>
    <w:p w14:paraId="00000006" w14:textId="5DE8B2CE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На Выставке «КУБ ЭКСПО» будут представлены современные решения </w:t>
      </w:r>
      <w:r w:rsidR="004F3CF1">
        <w:rPr>
          <w:rFonts w:ascii="Times New Roman" w:eastAsia="Times New Roman" w:hAnsi="Times New Roman" w:cs="Times New Roman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для промышленной безопасности, охраны труда и управления персоналом. </w:t>
      </w:r>
      <w:r w:rsidR="004F3CF1">
        <w:rPr>
          <w:rFonts w:ascii="Times New Roman" w:eastAsia="Times New Roman" w:hAnsi="Times New Roman" w:cs="Times New Roman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В зоне «</w:t>
      </w:r>
      <w:proofErr w:type="spellStart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ПРОтекториум</w:t>
      </w:r>
      <w:proofErr w:type="spellEnd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» пройдут деловые игры и симуляции производственных ситуаций. Выставка объединит специализированные секторы кадровых решений, цифровых сервисов и средств индивидуальной защиты.</w:t>
      </w:r>
    </w:p>
    <w:p w14:paraId="00000007" w14:textId="77777777" w:rsidR="005A238F" w:rsidRPr="00BF6FB0" w:rsidRDefault="005E35F4">
      <w:pPr>
        <w:spacing w:before="180" w:after="180" w:line="31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  <w:t>14 векторов развития</w:t>
      </w:r>
    </w:p>
    <w:p w14:paraId="00000008" w14:textId="43208302" w:rsidR="005A238F" w:rsidRPr="00BF6FB0" w:rsidRDefault="005E35F4">
      <w:pPr>
        <w:spacing w:before="180" w:after="180" w:line="310" w:lineRule="auto"/>
        <w:jc w:val="both"/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</w:pPr>
      <w:proofErr w:type="spellStart"/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Конгрессная</w:t>
      </w:r>
      <w:proofErr w:type="spellEnd"/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 программа выстроена вокруг 14 тематических направлений, охватывающих весь спектр вопросов рынка труда. Участники обсудят развитие человеческого капитала и особенности работы с новым поколением сотрудников, поиск резервов производительности и внедрение цифровых инструментов в повседневную практику. Отдельный блок будет посвящён современным подходам к охране труда, трудовой миграции </w:t>
      </w:r>
      <w:r w:rsidR="004F3CF1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и образовательным стратегиям.</w:t>
      </w:r>
    </w:p>
    <w:p w14:paraId="00000009" w14:textId="705E7C16" w:rsidR="005A238F" w:rsidRPr="000A141D" w:rsidRDefault="005E35F4">
      <w:pPr>
        <w:spacing w:before="180" w:after="180" w:line="310" w:lineRule="auto"/>
        <w:jc w:val="both"/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Особое место займут вопросы взаимодействия бизнеса и государства, отраслевая специфика и социальная повестка, в том числе поддержка участников специальной военной операции. </w:t>
      </w:r>
      <w:r w:rsidRPr="000A141D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Программа построена так, чтобы </w:t>
      </w:r>
      <w:r w:rsidRPr="000A141D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lastRenderedPageBreak/>
        <w:t xml:space="preserve">каждый гость </w:t>
      </w:r>
      <w:r w:rsidR="00595511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–</w:t>
      </w:r>
      <w:r w:rsidR="00595511" w:rsidRPr="000A141D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 </w:t>
      </w:r>
      <w:r w:rsidRPr="000A141D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будь то руководитель крупного холдинга, владелец небольшого предприятия или представитель профильного ведомства </w:t>
      </w:r>
      <w:r w:rsidR="00595511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–</w:t>
      </w:r>
      <w:r w:rsidR="00595511" w:rsidRPr="000A141D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 </w:t>
      </w:r>
      <w:r w:rsidRPr="000A141D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нашёл для себя прикладные решения и актуальные темы.</w:t>
      </w:r>
    </w:p>
    <w:p w14:paraId="0000000A" w14:textId="77777777" w:rsidR="005A238F" w:rsidRPr="00BF6FB0" w:rsidRDefault="005E35F4">
      <w:pPr>
        <w:spacing w:before="180" w:after="180" w:line="31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  <w:t>Безопасность как культура</w:t>
      </w:r>
    </w:p>
    <w:p w14:paraId="0000000B" w14:textId="41BA187C" w:rsidR="005A238F" w:rsidRPr="00BF6FB0" w:rsidRDefault="00A77888">
      <w:pPr>
        <w:spacing w:before="240" w:after="240" w:line="31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>
        <w:rPr>
          <w:rFonts w:ascii="Times New Roman" w:hAnsi="Times New Roman" w:cs="Times New Roman"/>
          <w:sz w:val="27"/>
          <w:szCs w:val="27"/>
        </w:rPr>
        <w:t xml:space="preserve">Особое внимание в программе уделено </w:t>
      </w:r>
      <w:r w:rsidRPr="00A77888">
        <w:rPr>
          <w:rFonts w:ascii="Times New Roman" w:hAnsi="Times New Roman" w:cs="Times New Roman"/>
          <w:sz w:val="27"/>
          <w:szCs w:val="27"/>
        </w:rPr>
        <w:t>разделу</w:t>
      </w:r>
      <w:r>
        <w:rPr>
          <w:rFonts w:ascii="Times New Roman" w:hAnsi="Times New Roman" w:cs="Times New Roman"/>
          <w:sz w:val="27"/>
          <w:szCs w:val="27"/>
        </w:rPr>
        <w:t xml:space="preserve"> «Охрана труда», в котором будут обсуждать переход от формального соблюдения требований к системному и </w:t>
      </w:r>
      <w:proofErr w:type="spellStart"/>
      <w:r>
        <w:rPr>
          <w:rFonts w:ascii="Times New Roman" w:hAnsi="Times New Roman" w:cs="Times New Roman"/>
          <w:sz w:val="27"/>
          <w:szCs w:val="27"/>
        </w:rPr>
        <w:t>проактивному</w:t>
      </w:r>
      <w:proofErr w:type="spellEnd"/>
      <w:r>
        <w:rPr>
          <w:rFonts w:ascii="Times New Roman" w:hAnsi="Times New Roman" w:cs="Times New Roman"/>
          <w:sz w:val="27"/>
          <w:szCs w:val="27"/>
        </w:rPr>
        <w:t xml:space="preserve"> управлению профессиональными рисками</w:t>
      </w:r>
      <w:r>
        <w:rPr>
          <w:rFonts w:ascii="Times New Roman" w:hAnsi="Times New Roman" w:cs="Times New Roman"/>
          <w:sz w:val="27"/>
          <w:szCs w:val="27"/>
          <w:lang w:val="ru-RU"/>
        </w:rPr>
        <w:t xml:space="preserve">. </w:t>
      </w:r>
      <w:r w:rsidR="005E35F4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 центре этого подхода </w:t>
      </w:r>
      <w:r w:rsidR="00595511">
        <w:rPr>
          <w:rFonts w:ascii="Times New Roman" w:eastAsia="Times New Roman" w:hAnsi="Times New Roman" w:cs="Times New Roman"/>
          <w:sz w:val="27"/>
          <w:szCs w:val="27"/>
          <w:lang w:val="ru-RU"/>
        </w:rPr>
        <w:t>–</w:t>
      </w:r>
      <w:r w:rsidR="00595511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="005E35F4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предотвращение инцидентов и признание безопасности как стратегического ресурса, напрямую влияющего на устойчивость бизнеса, производительность и </w:t>
      </w:r>
      <w:proofErr w:type="spellStart"/>
      <w:r w:rsidR="005E35F4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вовлечённость</w:t>
      </w:r>
      <w:proofErr w:type="spellEnd"/>
      <w:r w:rsidR="005E35F4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сотрудников.</w:t>
      </w:r>
    </w:p>
    <w:p w14:paraId="0000000C" w14:textId="6EC0113E" w:rsidR="005A238F" w:rsidRPr="00BF6FB0" w:rsidRDefault="005E35F4">
      <w:pPr>
        <w:spacing w:before="240" w:after="240" w:line="31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Деловая </w:t>
      </w:r>
      <w:bookmarkStart w:id="0" w:name="_GoBack"/>
      <w:bookmarkEnd w:id="0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программа охватывает весь спектр актуальных вопросов </w:t>
      </w:r>
      <w:r w:rsidR="00595511">
        <w:rPr>
          <w:rFonts w:ascii="Times New Roman" w:eastAsia="Times New Roman" w:hAnsi="Times New Roman" w:cs="Times New Roman"/>
          <w:sz w:val="27"/>
          <w:szCs w:val="27"/>
          <w:lang w:val="ru-RU"/>
        </w:rPr>
        <w:t>–</w:t>
      </w:r>
      <w:r w:rsidR="00595511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="00595511">
        <w:rPr>
          <w:rFonts w:ascii="Times New Roman" w:eastAsia="Times New Roman" w:hAnsi="Times New Roman" w:cs="Times New Roman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от сохранения здоровья работников и кадрового потенциала до внедрения цифровых решений и искусственного интеллекта в рабочие процессы. Участники обсудят, как выстраивать эффективные системы управления охраной труда, формировать культуру безопасности и адаптировать обучение под реальные производственные риски.</w:t>
      </w:r>
    </w:p>
    <w:p w14:paraId="0000000D" w14:textId="2DF1B66D" w:rsidR="005A238F" w:rsidRPr="00BF6FB0" w:rsidRDefault="005E35F4">
      <w:pPr>
        <w:spacing w:before="240" w:after="240" w:line="31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Значительное внимание будет уделено практическим инструментам: современным методам обучения и вовлечения персонала, интерактивным форматам и разбору </w:t>
      </w:r>
      <w:r w:rsidR="00BD601A">
        <w:rPr>
          <w:rFonts w:ascii="Times New Roman" w:eastAsia="Times New Roman" w:hAnsi="Times New Roman" w:cs="Times New Roman"/>
          <w:sz w:val="27"/>
          <w:szCs w:val="27"/>
          <w:lang w:val="ru-RU"/>
        </w:rPr>
        <w:t>примеров из практики</w:t>
      </w:r>
      <w:r w:rsidR="00BD601A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ведущих компаний. Отдельный блок посвящён средствам индивидуальной защиты </w:t>
      </w:r>
      <w:r w:rsidR="00BD601A">
        <w:rPr>
          <w:rFonts w:ascii="Times New Roman" w:eastAsia="Times New Roman" w:hAnsi="Times New Roman" w:cs="Times New Roman"/>
          <w:sz w:val="27"/>
          <w:szCs w:val="27"/>
          <w:lang w:val="ru-RU"/>
        </w:rPr>
        <w:t>–</w:t>
      </w:r>
      <w:r w:rsidR="00BD601A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от совершенствования нормативной базы и автоматизации подбора до контроля качества </w:t>
      </w:r>
      <w:r w:rsidR="00BD601A">
        <w:rPr>
          <w:rFonts w:ascii="Times New Roman" w:eastAsia="Times New Roman" w:hAnsi="Times New Roman" w:cs="Times New Roman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и подлинности продукции.</w:t>
      </w:r>
    </w:p>
    <w:p w14:paraId="0000000E" w14:textId="7AD58F41" w:rsidR="005A238F" w:rsidRPr="000A141D" w:rsidRDefault="000A141D" w:rsidP="000A141D">
      <w:pPr>
        <w:spacing w:before="240" w:after="240" w:line="31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Важной темой станет </w:t>
      </w:r>
      <w:proofErr w:type="spellStart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. Будут рассмотрены такие вопросы, как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применени</w:t>
      </w: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е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искусственного интеллекта в повседневной работе специалистов</w:t>
      </w: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,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использовани</w:t>
      </w: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е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данных для анализа рисков и трансформаци</w:t>
      </w: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я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системы медицинских осмотров в инструмент управления здоровьем сотрудников.</w:t>
      </w:r>
    </w:p>
    <w:p w14:paraId="0000000F" w14:textId="2CF03131" w:rsidR="005A238F" w:rsidRPr="00BF6FB0" w:rsidRDefault="005E35F4">
      <w:pPr>
        <w:spacing w:before="240" w:after="240" w:line="310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Программа также затрагивает стратегические и управленческие аспекты </w:t>
      </w:r>
      <w:r w:rsidR="00595511">
        <w:rPr>
          <w:rFonts w:ascii="Times New Roman" w:eastAsia="Times New Roman" w:hAnsi="Times New Roman" w:cs="Times New Roman"/>
          <w:sz w:val="27"/>
          <w:szCs w:val="27"/>
          <w:lang w:val="ru-RU"/>
        </w:rPr>
        <w:t>–</w:t>
      </w:r>
      <w:r w:rsidR="00595511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экономику безопасности, новую идеологию охраны труда в условиях меняющегося рынка, а также взаимодействие кадровых, экологических </w:t>
      </w:r>
      <w:r w:rsidR="00324EBA">
        <w:rPr>
          <w:rFonts w:ascii="Times New Roman" w:eastAsia="Times New Roman" w:hAnsi="Times New Roman" w:cs="Times New Roman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и производственных функций. </w:t>
      </w:r>
      <w:r w:rsidR="0030467A">
        <w:rPr>
          <w:rFonts w:ascii="Times New Roman" w:eastAsia="Times New Roman" w:hAnsi="Times New Roman" w:cs="Times New Roman"/>
          <w:sz w:val="27"/>
          <w:szCs w:val="27"/>
          <w:lang w:val="ru-RU"/>
        </w:rPr>
        <w:t>Особое</w:t>
      </w:r>
      <w:r w:rsidR="0030467A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внимание уделено правоприменительной практике, вопросам трудовых споров, контрольно-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lastRenderedPageBreak/>
        <w:t>надзорной деятельности и выстраиванию эффективного взаимодействия между подразделениями внутри компаний.</w:t>
      </w:r>
    </w:p>
    <w:p w14:paraId="00000010" w14:textId="77777777" w:rsidR="005A238F" w:rsidRPr="00BF6FB0" w:rsidRDefault="005E35F4">
      <w:pPr>
        <w:spacing w:after="120" w:line="310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  <w:t>Взгляд в будущее</w:t>
      </w:r>
    </w:p>
    <w:p w14:paraId="00000011" w14:textId="77777777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Магистральная тема Форума 2026 года – </w:t>
      </w:r>
      <w:r w:rsidRPr="00BF6FB0"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  <w:t>«МИР ТРУДА 2030–2040».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Дискуссии будут посвящены трансформации профессий под влиянием ИИ, дефициту кадров и формированию справедливого, адаптивного мира труда.</w:t>
      </w:r>
    </w:p>
    <w:p w14:paraId="00000012" w14:textId="77777777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b/>
          <w:bCs/>
          <w:color w:val="0F1115"/>
          <w:sz w:val="27"/>
          <w:szCs w:val="27"/>
          <w:lang w:val="ru-RU"/>
        </w:rPr>
        <w:t>География участников</w:t>
      </w:r>
    </w:p>
    <w:p w14:paraId="00000013" w14:textId="188BA099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 числе приглашённых к участию </w:t>
      </w:r>
      <w:r w:rsidR="001B1904">
        <w:rPr>
          <w:rFonts w:ascii="Times New Roman" w:eastAsia="Times New Roman" w:hAnsi="Times New Roman" w:cs="Times New Roman"/>
          <w:sz w:val="27"/>
          <w:szCs w:val="27"/>
          <w:lang w:val="ru-RU"/>
        </w:rPr>
        <w:t>–</w:t>
      </w:r>
      <w:r w:rsidR="001B1904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ключевые федеральные и региональные представители власти, министры и руководители ведомств, среди которых: </w:t>
      </w:r>
    </w:p>
    <w:p w14:paraId="00000014" w14:textId="77777777" w:rsidR="005A238F" w:rsidRPr="00BF6FB0" w:rsidRDefault="005E35F4">
      <w:pPr>
        <w:spacing w:before="80" w:after="80" w:line="288" w:lineRule="auto"/>
        <w:ind w:left="800" w:hanging="260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•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Игорь </w:t>
      </w:r>
      <w:proofErr w:type="spellStart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Руденя</w:t>
      </w:r>
      <w:proofErr w:type="spellEnd"/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, полномочный представитель Президента РФ в СЗФО;</w:t>
      </w:r>
    </w:p>
    <w:p w14:paraId="00000015" w14:textId="667B1735" w:rsidR="005A238F" w:rsidRPr="00BF6FB0" w:rsidRDefault="005E35F4">
      <w:pPr>
        <w:spacing w:before="80" w:after="80" w:line="288" w:lineRule="auto"/>
        <w:ind w:left="800" w:hanging="260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•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Валентина Матвиенко, председатель Совета Федерации </w:t>
      </w:r>
      <w:r w:rsidR="008D796E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Федерального Собрания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РФ;</w:t>
      </w:r>
    </w:p>
    <w:p w14:paraId="00000016" w14:textId="7797E450" w:rsidR="005A238F" w:rsidRPr="00BF6FB0" w:rsidRDefault="005E35F4">
      <w:pPr>
        <w:spacing w:before="80" w:line="288" w:lineRule="auto"/>
        <w:ind w:left="800" w:hanging="260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18"/>
          <w:szCs w:val="18"/>
          <w:lang w:val="ru-RU"/>
        </w:rPr>
        <w:t xml:space="preserve">•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Вячеслав Володин, председатель Государственной Думы </w:t>
      </w:r>
      <w:r w:rsidR="008D796E">
        <w:rPr>
          <w:rFonts w:ascii="Times New Roman" w:eastAsia="Times New Roman" w:hAnsi="Times New Roman" w:cs="Times New Roman"/>
          <w:sz w:val="27"/>
          <w:szCs w:val="27"/>
          <w:lang w:val="ru-RU"/>
        </w:rPr>
        <w:t>Федерального Собрания</w:t>
      </w:r>
      <w:r w:rsidR="008D796E"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РФ.</w:t>
      </w:r>
    </w:p>
    <w:p w14:paraId="00000017" w14:textId="6DE59E88" w:rsidR="005A238F" w:rsidRPr="00BF6FB0" w:rsidRDefault="005E35F4">
      <w:pPr>
        <w:spacing w:before="80" w:line="288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Международный статус мероприятия подтверждается приглашением профильных руководителей</w:t>
      </w:r>
      <w:r w:rsidR="009B35E6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из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государств-партнёров</w:t>
      </w:r>
      <w:r>
        <w:rPr>
          <w:rFonts w:ascii="Times New Roman" w:eastAsia="Times New Roman" w:hAnsi="Times New Roman" w:cs="Times New Roman"/>
          <w:sz w:val="27"/>
          <w:szCs w:val="27"/>
          <w:lang w:val="ru-RU"/>
        </w:rPr>
        <w:t>:</w:t>
      </w: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 xml:space="preserve"> Азербайджана, Армении, Беларуси, Казахстана, Кыргызстана, Таджикистана и Узбекистана.</w:t>
      </w:r>
    </w:p>
    <w:p w14:paraId="00000018" w14:textId="1CFFB33B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Ежегодно Форум и Выставка объединяют более 10</w:t>
      </w:r>
      <w:r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 </w:t>
      </w:r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000 профессионалов. </w:t>
      </w:r>
      <w:r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 xml:space="preserve">В 2025 году почти 80% участников составили отраслевые специалисты, </w:t>
      </w:r>
      <w:r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br/>
      </w:r>
      <w:r w:rsidRPr="00BF6FB0">
        <w:rPr>
          <w:rFonts w:ascii="Times New Roman" w:eastAsia="Times New Roman" w:hAnsi="Times New Roman" w:cs="Times New Roman"/>
          <w:color w:val="0F1115"/>
          <w:sz w:val="27"/>
          <w:szCs w:val="27"/>
          <w:lang w:val="ru-RU"/>
        </w:rPr>
        <w:t>а каждый второй представлял сторону, принимающую решения. Основу аудитории традиционно формируют специалисты по управлению персоналом и эксперты по охране труда из крупных компаний ключевых секторов экономики.</w:t>
      </w:r>
    </w:p>
    <w:p w14:paraId="00000019" w14:textId="77777777" w:rsidR="005A238F" w:rsidRPr="00BF6FB0" w:rsidRDefault="005E35F4">
      <w:pPr>
        <w:spacing w:before="80" w:after="80" w:line="288" w:lineRule="auto"/>
        <w:jc w:val="both"/>
        <w:rPr>
          <w:rFonts w:ascii="Times New Roman" w:eastAsia="Times New Roman" w:hAnsi="Times New Roman" w:cs="Times New Roman"/>
          <w:sz w:val="27"/>
          <w:szCs w:val="27"/>
          <w:lang w:val="ru-RU"/>
        </w:rPr>
      </w:pPr>
      <w:r w:rsidRPr="00BF6FB0">
        <w:rPr>
          <w:rFonts w:ascii="Times New Roman" w:eastAsia="Times New Roman" w:hAnsi="Times New Roman" w:cs="Times New Roman"/>
          <w:sz w:val="27"/>
          <w:szCs w:val="27"/>
          <w:lang w:val="ru-RU"/>
        </w:rPr>
        <w:t>Приглашаем всех заинтересованных принять участие в юбилейных мероприятиях и внести свой вклад в развитие отраслевого рынка и охраны труда в России!</w:t>
      </w:r>
    </w:p>
    <w:p w14:paraId="0000001A" w14:textId="77777777" w:rsidR="005A238F" w:rsidRPr="00BF6FB0" w:rsidRDefault="005A238F">
      <w:pPr>
        <w:rPr>
          <w:rFonts w:ascii="Times New Roman" w:eastAsia="Times New Roman" w:hAnsi="Times New Roman" w:cs="Times New Roman"/>
          <w:lang w:val="ru-RU"/>
        </w:rPr>
      </w:pPr>
    </w:p>
    <w:sectPr w:rsidR="005A238F" w:rsidRPr="00BF6FB0" w:rsidSect="00215D96">
      <w:headerReference w:type="default" r:id="rId6"/>
      <w:headerReference w:type="first" r:id="rId7"/>
      <w:pgSz w:w="11909" w:h="16834"/>
      <w:pgMar w:top="1440" w:right="1440" w:bottom="1440" w:left="1440" w:header="426" w:footer="720" w:gutter="0"/>
      <w:pgNumType w:start="1"/>
      <w:cols w:space="720"/>
      <w:titlePg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D6E8640" w16cex:dateUtc="2026-03-25T13:05:00Z"/>
  <w16cex:commentExtensible w16cex:durableId="2D6F71D6" w16cex:dateUtc="2026-03-26T05:50:00Z"/>
  <w16cex:commentExtensible w16cex:durableId="2D6E8917" w16cex:dateUtc="2026-03-25T13:17:00Z"/>
  <w16cex:commentExtensible w16cex:durableId="2D6E8A2A" w16cex:dateUtc="2026-03-25T13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F4FF2ED" w16cid:durableId="2D6E8640"/>
  <w16cid:commentId w16cid:paraId="5C15DE90" w16cid:durableId="2D6F71D6"/>
  <w16cid:commentId w16cid:paraId="3C81DCF8" w16cid:durableId="2D6E8917"/>
  <w16cid:commentId w16cid:paraId="1ADA5DB5" w16cid:durableId="2D6E8A2A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5A73A3" w14:textId="77777777" w:rsidR="00215D96" w:rsidRDefault="00215D96" w:rsidP="00215D96">
      <w:pPr>
        <w:spacing w:line="240" w:lineRule="auto"/>
      </w:pPr>
      <w:r>
        <w:separator/>
      </w:r>
    </w:p>
  </w:endnote>
  <w:endnote w:type="continuationSeparator" w:id="0">
    <w:p w14:paraId="030A6F77" w14:textId="77777777" w:rsidR="00215D96" w:rsidRDefault="00215D96" w:rsidP="00215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EEAA17F0-5DD7-45AD-89B4-BA5B295691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E16E8D6-DA80-47B0-BE26-C603B09F1C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5E52AC0-69A0-48AD-A7B9-2DF6FEA1DB2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B90D1" w14:textId="77777777" w:rsidR="00215D96" w:rsidRDefault="00215D96" w:rsidP="00215D96">
      <w:pPr>
        <w:spacing w:line="240" w:lineRule="auto"/>
      </w:pPr>
      <w:r>
        <w:separator/>
      </w:r>
    </w:p>
  </w:footnote>
  <w:footnote w:type="continuationSeparator" w:id="0">
    <w:p w14:paraId="0031C57C" w14:textId="77777777" w:rsidR="00215D96" w:rsidRDefault="00215D96" w:rsidP="00215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360B4" w14:textId="4863B32C" w:rsidR="00215D96" w:rsidRDefault="00215D96" w:rsidP="00215D96">
    <w:pPr>
      <w:pStyle w:val="ac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07537" w14:textId="524BAA01" w:rsidR="00215D96" w:rsidRDefault="00215D96" w:rsidP="00215D96">
    <w:pPr>
      <w:pStyle w:val="ac"/>
      <w:ind w:left="-1418"/>
    </w:pPr>
    <w:r>
      <w:rPr>
        <w:noProof/>
        <w:lang w:val="ru-RU" w:eastAsia="ru-RU"/>
      </w:rPr>
      <w:drawing>
        <wp:inline distT="0" distB="0" distL="0" distR="0" wp14:anchorId="3BC5D0F7" wp14:editId="0300EAD4">
          <wp:extent cx="7624445" cy="922128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681" cy="945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38F"/>
    <w:rsid w:val="000A141D"/>
    <w:rsid w:val="001B1904"/>
    <w:rsid w:val="00215D96"/>
    <w:rsid w:val="0030467A"/>
    <w:rsid w:val="00324EBA"/>
    <w:rsid w:val="004F3CF1"/>
    <w:rsid w:val="00595511"/>
    <w:rsid w:val="005A238F"/>
    <w:rsid w:val="005E35F4"/>
    <w:rsid w:val="006C4B4D"/>
    <w:rsid w:val="007B7DF1"/>
    <w:rsid w:val="008D796E"/>
    <w:rsid w:val="009B35E6"/>
    <w:rsid w:val="00A16C0A"/>
    <w:rsid w:val="00A77888"/>
    <w:rsid w:val="00BD601A"/>
    <w:rsid w:val="00BF6FB0"/>
    <w:rsid w:val="00E71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E7D0F6"/>
  <w15:docId w15:val="{FEA0FAA4-1B99-4E3E-916F-EC583D200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4F3CF1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4F3CF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4F3CF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F3CF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F3CF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4F3CF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F3CF1"/>
    <w:rPr>
      <w:rFonts w:ascii="Segoe UI" w:hAnsi="Segoe UI" w:cs="Segoe U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215D96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15D96"/>
  </w:style>
  <w:style w:type="paragraph" w:styleId="ae">
    <w:name w:val="footer"/>
    <w:basedOn w:val="a"/>
    <w:link w:val="af"/>
    <w:uiPriority w:val="99"/>
    <w:unhideWhenUsed/>
    <w:rsid w:val="00215D9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15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microsoft.com/office/2016/09/relationships/commentsIds" Target="commentsIds.xml"/><Relationship Id="rId5" Type="http://schemas.openxmlformats.org/officeDocument/2006/relationships/endnotes" Target="endnotes.xml"/><Relationship Id="rId10" Type="http://schemas.microsoft.com/office/2018/08/relationships/commentsExtensible" Target="commentsExtensible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Агафонова Юлия Викторовна</dc:creator>
  <cp:lastModifiedBy>Агафонова Юлия Викторовна</cp:lastModifiedBy>
  <cp:revision>4</cp:revision>
  <dcterms:created xsi:type="dcterms:W3CDTF">2026-03-26T08:59:00Z</dcterms:created>
  <dcterms:modified xsi:type="dcterms:W3CDTF">2026-03-26T11:28:00Z</dcterms:modified>
</cp:coreProperties>
</file>